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DB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“中国梦·劳动美”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 w:bidi="ar"/>
        </w:rPr>
        <w:t>新春送文化到基层文艺演出圆满举行</w:t>
      </w:r>
    </w:p>
    <w:p w14:paraId="69289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</w:rPr>
      </w:pPr>
    </w:p>
    <w:p w14:paraId="2BB62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为营造浓厚的节日氛围，丰富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群众的精神文化生活，1月29日上午，由广元市总工会主办、朝天区总工会承办、广元市演艺有限责任公司协办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“凝心铸魂跟党走 团结奋斗新征程”2026年广元市总工会新春送文化到基层文艺演出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羊木水香广场拉开帷幕。为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职工群众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献上了一场精彩纷呈的文化盛宴，让群众在欢声笑语中感受传统文化魅力与节日温情。</w:t>
      </w:r>
    </w:p>
    <w:p w14:paraId="5A2E9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在《你好我好新年好》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欢快的节奏和优美的舞姿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拉开了演出序幕，细雨淅沥而下，却丝毫挡不住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现场320余名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职工群众的热情，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他们身穿雨衣，围坐广场，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在欢声笑语中感受传统文化魅力与节日温情。</w:t>
      </w:r>
    </w:p>
    <w:p w14:paraId="3B020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舞蹈、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杂技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诗朗诵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10余个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节目轮番上演，形式新颖多元、内容精彩纷呈，每个节目都凝聚着文艺工作者的匠心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巧思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，将市井烟火气与艺术感染力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深度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融合。整场演出暖意流淌、掌声不断，最终在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《同心筑梦向未来》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eastAsia="zh-CN"/>
        </w:rPr>
        <w:t>的歌声中落下帷幕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9"/>
          <w:sz w:val="32"/>
          <w:szCs w:val="32"/>
          <w:shd w:val="clear" w:fill="FFFFFF"/>
          <w:lang w:val="en-US" w:eastAsia="zh-CN"/>
        </w:rPr>
        <w:t>。</w:t>
      </w:r>
    </w:p>
    <w:p w14:paraId="19AD2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演出很精彩，每个节目都说到了我们心坎里，像当中的《劳动者之歌》和《工地新事》，让我觉得咱们劳动者的故事被看见、被尊重，心里特别温暖。工会组织这样的活动，不仅丰富了我们的精神文化生活，更让我们感受到了浓浓的年味，非常不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羊木镇社区邓薇说到。</w:t>
      </w:r>
    </w:p>
    <w:p w14:paraId="3EB90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此次文艺演出活动的成功举办，是深入推进文化惠民工程的一个生动缩影。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下一步，我会将持续聚焦职工群众精神文化需求，以传统节日为重要纽带，以红色主题为核心内核，不断整合优质文化资源、创新活动形式内容，精心策划推出更多接地气、聚人气、暖人心的文化惠民活动，推动惠民文化活动常态化、长效化开展，让文化之花在基层遍地绽放，为朝天区经济社会高质量发展注入强大精神动力。</w:t>
      </w:r>
    </w:p>
    <w:p w14:paraId="6717C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（广元市朝天区总工会）</w:t>
      </w:r>
    </w:p>
    <w:p w14:paraId="551B0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</w:pP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330BD"/>
    <w:rsid w:val="04E81C32"/>
    <w:rsid w:val="096802A0"/>
    <w:rsid w:val="0CE916F8"/>
    <w:rsid w:val="11F052D6"/>
    <w:rsid w:val="195A572B"/>
    <w:rsid w:val="3A5F274A"/>
    <w:rsid w:val="413330BD"/>
    <w:rsid w:val="480E6397"/>
    <w:rsid w:val="484C255F"/>
    <w:rsid w:val="4AF77D90"/>
    <w:rsid w:val="547846DC"/>
    <w:rsid w:val="5A7D47FA"/>
    <w:rsid w:val="5BEA5EBF"/>
    <w:rsid w:val="6014175D"/>
    <w:rsid w:val="604005B9"/>
    <w:rsid w:val="63B363E7"/>
    <w:rsid w:val="63DF2082"/>
    <w:rsid w:val="676905E0"/>
    <w:rsid w:val="6773320D"/>
    <w:rsid w:val="68D93544"/>
    <w:rsid w:val="68EC2E84"/>
    <w:rsid w:val="6A6B18B5"/>
    <w:rsid w:val="77DC31C2"/>
    <w:rsid w:val="79A351EF"/>
    <w:rsid w:val="7CF77FE5"/>
    <w:rsid w:val="7D012C11"/>
    <w:rsid w:val="7EF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692</Characters>
  <Lines>0</Lines>
  <Paragraphs>0</Paragraphs>
  <TotalTime>3</TotalTime>
  <ScaleCrop>false</ScaleCrop>
  <LinksUpToDate>false</LinksUpToDate>
  <CharactersWithSpaces>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2026-01-28T00:52:00Z</dcterms:created>
  <dc:creator>听风与你</dc:creator>
  <cp:lastModifiedBy>土气的洋芋儿</cp:lastModifiedBy>
  <dcterms:modified xsi:type="dcterms:W3CDTF">2026-01-29T09:33:11Z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56B586D1D9BF463099EFF946DAC680DC_11</vt:lpwstr>
  </property>
  <property fmtid="{D5CDD505-2E9C-101B-9397-08002B2CF9AE}" pid="4" name="KSOTemplateDocerSaveRecord">
    <vt:lpwstr>eyJoZGlkIjoiZWUzMDI5Njk4Mjc3ODhkMTIxN2E5OTYwMjIxM2NkYTkiLCJ1c2VySWQiOiIyMTQ5OTY0MDkifQ==</vt:lpwstr>
  </property>
</Properties>
</file>